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4A27" w:rsidRPr="00664A27" w:rsidRDefault="00664A27" w:rsidP="00664A2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27">
        <w:rPr>
          <w:rFonts w:ascii="Times New Roman" w:hAnsi="Times New Roman" w:cs="Times New Roman"/>
          <w:b/>
          <w:sz w:val="28"/>
          <w:szCs w:val="28"/>
        </w:rPr>
        <w:t>Памятка «Обязанности педагогических работников и других сотрудников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A27">
        <w:rPr>
          <w:rFonts w:ascii="Times New Roman" w:hAnsi="Times New Roman" w:cs="Times New Roman"/>
          <w:b/>
          <w:sz w:val="28"/>
          <w:szCs w:val="28"/>
        </w:rPr>
        <w:t>образовательного учреждения»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1. При взаимодействии с учащимися педагоги, а также другие сотрудники в МОУ Лицей не должны: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-допускать оскорбительные высказывания в отношении любого учащегося или его родственников;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-допускать какие бы то ни было меры физического воздействия в отношении любого учащегося;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 проявлять в отношении любого учащегося дискриминацию по религиозным, национальным, расовым, гендерным, имущественным или иным признакам;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 применять меры коллективной ответственности группы учащихся за действия, совершенные одним учащимся;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 призывать учащихся к бойкоту одного или нескольких учащихся, или к иным действиям, подпадающим под понятие травли, изложенное в настоящей Хартии;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-чрезмерно критиковать и комментировать личностные особенности учащихся, их межличностные отношения и чувства в присутствии других учащихся;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-давать прозвища и клички учащимся;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-подчеркивать разницу между учащимися в интеллектуальном, социальном или любом другом аспекте;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 применять меры наказания к учащимся в присутствии других учащихся;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 пренебрежительно относиться к отдельным учащимся;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-культивировать тоталитарный стиль жесткого иерархического взаимодействия;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 игнорировать оскорбления в отношении себя;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-поддерживать или признавать нормой ситуацию травли;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-совершать иные действия, оскорбляющие и унижающие участников учебного процесса, признанных таковыми в соответствии с настоящей Хартией.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2. При обнаружении признаков школьной травли между учащимися, сотрудники МОУ Лицей г. Черемхово обязаны предпринять все, от них зависящее, для пресечения травли, включая, но не ограничиваясь следующими возможными мерами: беседа с зачинщиком и участниками травли, беседа с родителями зачинщика и участников травли; а также в обязательном порядке незамедлительно сообщить директору лицея о ставших им известными эпизодах травли с целью информирования и решения вопроса о принятии мер, направленных на прекращение травли, а также дисциплинарных мер к зачинщику и участникам травли.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3. При обнаружении признаков травли, зачинщиком которой является сотрудник лицея, другой сотрудник МОУ Лицей г. Черемхово обязан незамедлительно сообщить директору лицея о ставших им известными эпизодах травли с целью информирования, пресечения школьной травли и решения вопроса о принятии дисциплинарных мер к соответствующему сотруднику МОУ Лицей г. Черемхово.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lastRenderedPageBreak/>
        <w:t>4. Сотрудник МОУ Лицей г. Черемхово обязан незамедлительно сообщить директору лицея об обращении к нему участников образовательного процесса, передавших информацию о действиях, подпадающих под понятие школьной травли, изложенное в настоящей Хартии.</w:t>
      </w:r>
    </w:p>
    <w:p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10762" w:rsidRPr="00664A27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 xml:space="preserve">5. Сотрудник МОУ Лицей </w:t>
      </w:r>
      <w:proofErr w:type="spellStart"/>
      <w:r w:rsidRPr="00DA3BAA">
        <w:rPr>
          <w:rFonts w:ascii="Times New Roman" w:hAnsi="Times New Roman" w:cs="Times New Roman"/>
          <w:sz w:val="28"/>
          <w:szCs w:val="28"/>
        </w:rPr>
        <w:t>г.Черемхово</w:t>
      </w:r>
      <w:proofErr w:type="spellEnd"/>
      <w:r w:rsidRPr="00DA3BAA">
        <w:rPr>
          <w:rFonts w:ascii="Times New Roman" w:hAnsi="Times New Roman" w:cs="Times New Roman"/>
          <w:sz w:val="28"/>
          <w:szCs w:val="28"/>
        </w:rPr>
        <w:t xml:space="preserve"> обязан сохранять анонимность учащегося, сообщившего о ставших ему известными фактах школьной травли, если просьба сохранить анонимность была озвучена.</w:t>
      </w:r>
      <w:bookmarkStart w:id="0" w:name="_GoBack"/>
      <w:bookmarkEnd w:id="0"/>
    </w:p>
    <w:sectPr w:rsidR="00D10762" w:rsidRPr="0066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27"/>
    <w:rsid w:val="00664A27"/>
    <w:rsid w:val="00D10762"/>
    <w:rsid w:val="00DA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740C9-AAC6-421B-9658-8B3C6F92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F1530EC12A4B4BA333344B87278A84" ma:contentTypeVersion="13" ma:contentTypeDescription="Создание документа." ma:contentTypeScope="" ma:versionID="f1a7dfb8dea26095d19c8edbe2d2351d">
  <xsd:schema xmlns:xsd="http://www.w3.org/2001/XMLSchema" xmlns:xs="http://www.w3.org/2001/XMLSchema" xmlns:p="http://schemas.microsoft.com/office/2006/metadata/properties" xmlns:ns2="778273b4-a22f-4c7b-8ea2-67150dd365c2" xmlns:ns3="93aa6f6e-f0f8-4e36-bc59-5ea6aeb46fe1" targetNamespace="http://schemas.microsoft.com/office/2006/metadata/properties" ma:root="true" ma:fieldsID="dc69cd898c63b85ea84128b5a5699527" ns2:_="" ns3:_="">
    <xsd:import namespace="778273b4-a22f-4c7b-8ea2-67150dd365c2"/>
    <xsd:import namespace="93aa6f6e-f0f8-4e36-bc59-5ea6aeb46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273b4-a22f-4c7b-8ea2-67150dd36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a6f6e-f0f8-4e36-bc59-5ea6aeb46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FAF06-263A-41C9-A1DC-ED975CAA3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273b4-a22f-4c7b-8ea2-67150dd365c2"/>
    <ds:schemaRef ds:uri="93aa6f6e-f0f8-4e36-bc59-5ea6aeb46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2ABF27-9D1A-4212-8DE3-1D84F0FF9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D7214A-5B7D-424F-A95D-8502FE598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ZAM_VR</cp:lastModifiedBy>
  <cp:revision>3</cp:revision>
  <dcterms:created xsi:type="dcterms:W3CDTF">2023-11-03T07:31:00Z</dcterms:created>
  <dcterms:modified xsi:type="dcterms:W3CDTF">2024-01-12T04:38:00Z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0x0101006BF1530EC12A4B4BA333344B87278A84</vt:lpwstr>
  </property>
</Properties>
</file>